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20" w:lineRule="exact"/>
        <w:ind w:firstLine="883" w:firstLineChars="200"/>
        <w:jc w:val="center"/>
        <w:rPr>
          <w:rFonts w:hint="eastAsia" w:ascii="宋体" w:hAnsi="宋体" w:eastAsia="宋体" w:cs="宋体"/>
          <w:b/>
          <w:kern w:val="0"/>
          <w:sz w:val="44"/>
          <w:szCs w:val="44"/>
        </w:rPr>
      </w:pPr>
      <w:r>
        <w:rPr>
          <w:rFonts w:ascii="宋体" w:hAnsi="宋体" w:eastAsia="宋体" w:cs="宋体"/>
          <w:b/>
          <w:kern w:val="0"/>
          <w:sz w:val="44"/>
          <w:szCs w:val="44"/>
        </w:rPr>
        <w:t>虚假宣传细则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 xml:space="preserve">一、虚假宣传如何理解？ </w:t>
      </w:r>
      <w:bookmarkStart w:id="0" w:name="_GoBack"/>
      <w:bookmarkEnd w:id="0"/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指商家在信息发布中含有不实信息内容，欺骗和误导消费者的行为，包括但不限于通过</w:t>
      </w:r>
      <w:r>
        <w:rPr>
          <w:rFonts w:ascii="仿宋" w:hAnsi="仿宋" w:eastAsia="仿宋" w:cs="宋体"/>
          <w:b/>
          <w:bCs/>
          <w:kern w:val="0"/>
          <w:sz w:val="32"/>
          <w:szCs w:val="32"/>
        </w:rPr>
        <w:t>商品外包装、 商品详情页等</w:t>
      </w:r>
      <w:r>
        <w:rPr>
          <w:rFonts w:ascii="仿宋" w:hAnsi="仿宋" w:eastAsia="仿宋" w:cs="宋体"/>
          <w:kern w:val="0"/>
          <w:sz w:val="32"/>
          <w:szCs w:val="32"/>
        </w:rPr>
        <w:t>渠道，使用文字、图片等方式，明示或暗示与商品实际内容不相符的虚假信息，使消费者对商品的质量、成分、性能、用途、生产者、有效期限、产地、价格、物流方式等产生误解的行为。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 xml:space="preserve">二、虚假宣传的常见类型 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虚假宣传场景类型主要包括以下7种类型：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（一）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虚假宣传--虚构商品信息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即商品信息与商品实物不一致，如虚构产地、数量、大小、品种、材质成分、曾获荣誉、专利、物流信息等。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错误示例：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如国产宣传为进口，普通大闸蟹宣传为阳澄湖大闸蟹等。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（二）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虚假宣传--发布虚假活动/服务信息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即通过直播/短视频、商详页等推广形式，发布虚假活动/服务信息，做出不实活动/服务承诺。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错误示例：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发布关注即可领取行李箱的虚假活动信息等；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发布夸大且无法验证的服务承诺，如无效退、无效包赔、无效免费送等相关描述。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发布或宣传的物流服务方式与实际不符，如，承诺顺丰发货，但实际物流承运商不是顺丰。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（三）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虚假宣传--虚构故事情节或商品背景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即通过各种商品推广形式，虚构故事情节或商品背景。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错误示例：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虚构女大学生毕业回家代父卖酒的等卖惨情节等。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（四）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虚假宣传--夸张推广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即通过商品使用前后对比、小实验对比，虚构/夸大使用效果等。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（五）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虚假宣传--价格违规，如虚构原价/折扣、做出不实价格承诺、商品标价与实际价格不符、邮费与商品实际市场价不符等。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常见类型可参考</w:t>
      </w:r>
      <w:r>
        <w:fldChar w:fldCharType="begin"/>
      </w:r>
      <w:r>
        <w:instrText xml:space="preserve"> HYPERLINK "https://help.ule.com/merchant/1437/287.html?uspm=1.2010.101569_p1.nav.287_1437.1" \t "_Blank" </w:instrText>
      </w:r>
      <w:r>
        <w:fldChar w:fldCharType="separate"/>
      </w:r>
      <w:r>
        <w:rPr>
          <w:rFonts w:ascii="仿宋" w:hAnsi="仿宋" w:eastAsia="仿宋" w:cs="宋体"/>
          <w:color w:val="0000FF"/>
          <w:kern w:val="0"/>
          <w:sz w:val="32"/>
          <w:szCs w:val="32"/>
          <w:u w:val="single"/>
        </w:rPr>
        <w:t>《商品价格管理规则》</w:t>
      </w:r>
      <w:r>
        <w:rPr>
          <w:rFonts w:ascii="仿宋" w:hAnsi="仿宋" w:eastAsia="仿宋" w:cs="宋体"/>
          <w:color w:val="0000FF"/>
          <w:kern w:val="0"/>
          <w:sz w:val="32"/>
          <w:szCs w:val="32"/>
          <w:u w:val="single"/>
        </w:rPr>
        <w:fldChar w:fldCharType="end"/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（六）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虚假宣传--违规使用</w:t>
      </w:r>
      <w:r>
        <w:fldChar w:fldCharType="begin"/>
      </w:r>
      <w:r>
        <w:instrText xml:space="preserve"> HYPERLINK "https://school.jinritemai.com/doudian/web/article/110312" \t "_Blank" </w:instrText>
      </w:r>
      <w:r>
        <w:fldChar w:fldCharType="separate"/>
      </w:r>
      <w:r>
        <w:rPr>
          <w:rFonts w:ascii="楷体" w:hAnsi="楷体" w:eastAsia="楷体" w:cs="宋体"/>
          <w:b/>
          <w:bCs/>
          <w:color w:val="0000FF"/>
          <w:kern w:val="0"/>
          <w:sz w:val="32"/>
          <w:szCs w:val="32"/>
          <w:u w:val="single"/>
        </w:rPr>
        <w:t>极限词</w:t>
      </w:r>
      <w:r>
        <w:rPr>
          <w:rFonts w:ascii="楷体" w:hAnsi="楷体" w:eastAsia="楷体" w:cs="宋体"/>
          <w:b/>
          <w:bCs/>
          <w:color w:val="0000FF"/>
          <w:kern w:val="0"/>
          <w:sz w:val="32"/>
          <w:szCs w:val="32"/>
          <w:u w:val="single"/>
        </w:rPr>
        <w:fldChar w:fldCharType="end"/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如：最高级、国家级、史无前例等 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（七）</w:t>
      </w:r>
      <w:r>
        <w:rPr>
          <w:rFonts w:ascii="楷体" w:hAnsi="楷体" w:eastAsia="楷体" w:cs="宋体"/>
          <w:b/>
          <w:bCs/>
          <w:kern w:val="0"/>
          <w:sz w:val="32"/>
          <w:szCs w:val="32"/>
        </w:rPr>
        <w:t>虚假宣传--虚构或夸大产品功效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如：</w:t>
      </w:r>
    </w:p>
    <w:p>
      <w:pPr>
        <w:widowControl/>
        <w:numPr>
          <w:ilvl w:val="0"/>
          <w:numId w:val="2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化妆品明示或者暗示具有医疗功效；</w:t>
      </w:r>
    </w:p>
    <w:p>
      <w:pPr>
        <w:widowControl/>
        <w:numPr>
          <w:ilvl w:val="0"/>
          <w:numId w:val="2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普通化妆品宣传具有特殊化妆品功效；</w:t>
      </w:r>
    </w:p>
    <w:p>
      <w:pPr>
        <w:widowControl/>
        <w:numPr>
          <w:ilvl w:val="0"/>
          <w:numId w:val="2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普通食品明示或者暗示具有提高免疫力、延缓衰老、减肥、壮阳（提升性能力）等功效；</w:t>
      </w:r>
    </w:p>
    <w:p>
      <w:pPr>
        <w:widowControl/>
        <w:numPr>
          <w:ilvl w:val="0"/>
          <w:numId w:val="2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消毒用品明示或者暗示疾病治疗等功效；</w:t>
      </w:r>
    </w:p>
    <w:p>
      <w:pPr>
        <w:widowControl/>
        <w:numPr>
          <w:ilvl w:val="0"/>
          <w:numId w:val="2"/>
        </w:numPr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按摩仪器或器械类商品明示或暗示宣传商品可达到减肥、壮阳（提高性能力）、增高、丰胸等功效等。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三、怎么理解“情节一般”、“情节严重”、“极其严重”？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情节一般是指邮乐在系统监控、日常核查的过程中发现商家有虚假宣传的文字表述，未造成较大影响的；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情节严重是指用户投诉商家页面有虚假宣传表述，投诉至平台要求商家赔偿损失的情况；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极其严重是指遭到政府监管机构等行政建议或管控的、产生诉讼案件纠纷的、对用户健康产生重大危害的情况。</w:t>
      </w:r>
    </w:p>
    <w:p>
      <w:pPr>
        <w:spacing w:line="620" w:lineRule="exact"/>
        <w:ind w:firstLine="420" w:firstLineChars="20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PowerPlusWaterMarkObject23752" o:spid="_x0000_s2049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E4259"/>
    <w:multiLevelType w:val="multilevel"/>
    <w:tmpl w:val="6FEE42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715B03F0"/>
    <w:multiLevelType w:val="multilevel"/>
    <w:tmpl w:val="715B03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3B3C32"/>
    <w:rsid w:val="003B3C32"/>
    <w:rsid w:val="007E2540"/>
    <w:rsid w:val="00E90C1A"/>
    <w:rsid w:val="6780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10">
    <w:name w:val="标题 2 字符"/>
    <w:basedOn w:val="7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color_font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180</Words>
  <Characters>1030</Characters>
  <Lines>8</Lines>
  <Paragraphs>2</Paragraphs>
  <TotalTime>0</TotalTime>
  <ScaleCrop>false</ScaleCrop>
  <LinksUpToDate>false</LinksUpToDate>
  <CharactersWithSpaces>1208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2023-07-10T13:35:00Z</dcterms:created>
  <dc:creator>xiaoyanhong</dc:creator>
  <cp:lastModifiedBy>SVIP</cp:lastModifiedBy>
  <dcterms:modified xsi:type="dcterms:W3CDTF">2023-08-07T03:56:43Z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905A4023843B491384034CF837C32729_12</vt:lpwstr>
  </property>
</Properties>
</file>