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96BB7">
      <w:pPr>
        <w:widowControl/>
        <w:spacing w:line="620" w:lineRule="exact"/>
        <w:ind w:firstLine="883" w:firstLineChars="200"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ascii="宋体" w:hAnsi="宋体" w:eastAsia="宋体" w:cs="宋体"/>
          <w:b/>
          <w:kern w:val="0"/>
          <w:sz w:val="44"/>
          <w:szCs w:val="44"/>
        </w:rPr>
        <w:t>无货源</w:t>
      </w: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商家</w:t>
      </w:r>
      <w:r>
        <w:rPr>
          <w:rFonts w:ascii="宋体" w:hAnsi="宋体" w:eastAsia="宋体" w:cs="宋体"/>
          <w:b/>
          <w:kern w:val="0"/>
          <w:sz w:val="44"/>
          <w:szCs w:val="44"/>
        </w:rPr>
        <w:t>细则</w:t>
      </w:r>
    </w:p>
    <w:p w14:paraId="317544F2">
      <w:pPr>
        <w:spacing w:line="620" w:lineRule="exact"/>
        <w:ind w:firstLine="420" w:firstLineChars="200"/>
      </w:pPr>
    </w:p>
    <w:p w14:paraId="3FF9CD45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0"/>
        <w:rPr>
          <w:rFonts w:ascii="黑体" w:hAnsi="黑体" w:eastAsia="黑体" w:cs="宋体"/>
          <w:b/>
          <w:bCs/>
          <w:kern w:val="36"/>
          <w:sz w:val="32"/>
          <w:szCs w:val="32"/>
        </w:rPr>
      </w:pPr>
      <w:r>
        <w:rPr>
          <w:rFonts w:ascii="黑体" w:hAnsi="黑体" w:eastAsia="黑体" w:cs="宋体"/>
          <w:b/>
          <w:bCs/>
          <w:kern w:val="36"/>
          <w:sz w:val="32"/>
          <w:szCs w:val="32"/>
        </w:rPr>
        <w:t>一、无货源</w:t>
      </w:r>
      <w:r>
        <w:rPr>
          <w:rFonts w:hint="eastAsia" w:ascii="黑体" w:hAnsi="黑体" w:eastAsia="黑体" w:cs="宋体"/>
          <w:b/>
          <w:bCs/>
          <w:kern w:val="36"/>
          <w:sz w:val="32"/>
          <w:szCs w:val="32"/>
          <w:lang w:eastAsia="zh-CN"/>
        </w:rPr>
        <w:t>商家</w:t>
      </w:r>
      <w:r>
        <w:rPr>
          <w:rFonts w:ascii="黑体" w:hAnsi="黑体" w:eastAsia="黑体" w:cs="宋体"/>
          <w:b/>
          <w:bCs/>
          <w:kern w:val="36"/>
          <w:sz w:val="32"/>
          <w:szCs w:val="32"/>
        </w:rPr>
        <w:t>是如何定义的？</w:t>
      </w:r>
    </w:p>
    <w:p w14:paraId="052DC905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“无货源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”，指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经营者没</w:t>
      </w:r>
      <w:bookmarkStart w:id="0" w:name="_GoBack"/>
      <w:bookmarkEnd w:id="0"/>
      <w:r>
        <w:rPr>
          <w:rFonts w:ascii="仿宋" w:hAnsi="仿宋" w:eastAsia="仿宋" w:cs="宋体"/>
          <w:kern w:val="0"/>
          <w:sz w:val="32"/>
          <w:szCs w:val="32"/>
        </w:rPr>
        <w:t>有现货，在网上找产品找货源，在未取得货源方授权的情况下，把货源信息“搬运”到自己的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中，等有消费者下单，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经营者再去货源方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下单，由货源方向消费者派单发货。</w:t>
      </w:r>
    </w:p>
    <w:p w14:paraId="2BDC4196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0"/>
        <w:rPr>
          <w:rFonts w:ascii="黑体" w:hAnsi="黑体" w:eastAsia="黑体" w:cs="宋体"/>
          <w:b/>
          <w:bCs/>
          <w:kern w:val="36"/>
          <w:sz w:val="32"/>
          <w:szCs w:val="32"/>
        </w:rPr>
      </w:pPr>
      <w:r>
        <w:rPr>
          <w:rFonts w:ascii="黑体" w:hAnsi="黑体" w:eastAsia="黑体" w:cs="宋体"/>
          <w:b/>
          <w:bCs/>
          <w:kern w:val="36"/>
          <w:sz w:val="32"/>
          <w:szCs w:val="32"/>
        </w:rPr>
        <w:t>二、无货源</w:t>
      </w:r>
      <w:r>
        <w:rPr>
          <w:rFonts w:hint="eastAsia" w:ascii="黑体" w:hAnsi="黑体" w:eastAsia="黑体" w:cs="宋体"/>
          <w:b/>
          <w:bCs/>
          <w:kern w:val="36"/>
          <w:sz w:val="32"/>
          <w:szCs w:val="32"/>
          <w:lang w:eastAsia="zh-CN"/>
        </w:rPr>
        <w:t>商家</w:t>
      </w:r>
      <w:r>
        <w:rPr>
          <w:rFonts w:ascii="黑体" w:hAnsi="黑体" w:eastAsia="黑体" w:cs="宋体"/>
          <w:b/>
          <w:bCs/>
          <w:kern w:val="36"/>
          <w:sz w:val="32"/>
          <w:szCs w:val="32"/>
        </w:rPr>
        <w:t>的危害是什么？</w:t>
      </w:r>
    </w:p>
    <w:p w14:paraId="42711A3C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（一）</w:t>
      </w:r>
      <w:r>
        <w:rPr>
          <w:rFonts w:ascii="楷体" w:hAnsi="楷体" w:eastAsia="楷体" w:cs="宋体"/>
          <w:kern w:val="0"/>
          <w:sz w:val="32"/>
          <w:szCs w:val="32"/>
        </w:rPr>
        <w:t>“无货源</w:t>
      </w: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商家</w:t>
      </w:r>
      <w:r>
        <w:rPr>
          <w:rFonts w:ascii="楷体" w:hAnsi="楷体" w:eastAsia="楷体" w:cs="宋体"/>
          <w:kern w:val="0"/>
          <w:sz w:val="32"/>
          <w:szCs w:val="32"/>
        </w:rPr>
        <w:t>”没有经过货源方同意，通过擅自复制货源方商家商品信息的方式，把货源方的商品“搬运”到自己</w:t>
      </w: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商家</w:t>
      </w:r>
      <w:r>
        <w:rPr>
          <w:rFonts w:ascii="楷体" w:hAnsi="楷体" w:eastAsia="楷体" w:cs="宋体"/>
          <w:kern w:val="0"/>
          <w:sz w:val="32"/>
          <w:szCs w:val="32"/>
        </w:rPr>
        <w:t>销售，涉嫌侵犯货源方的知识产权，货源方构成不正当竞争等法律风险；</w:t>
      </w:r>
    </w:p>
    <w:p w14:paraId="4158658B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</w:t>
      </w:r>
      <w:r>
        <w:rPr>
          <w:rFonts w:ascii="楷体" w:hAnsi="楷体" w:eastAsia="楷体" w:cs="宋体"/>
          <w:kern w:val="0"/>
          <w:sz w:val="32"/>
          <w:szCs w:val="32"/>
        </w:rPr>
        <w:t>通过复制消费者信息从其他平台/商家那里下单发货的行为，涉嫌侵犯消费者的知情权、个人信息保护权，并且可能导致用户信息被进一步泄露，产生更大的损失；</w:t>
      </w:r>
    </w:p>
    <w:p w14:paraId="063A9C33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（三）</w:t>
      </w:r>
      <w:r>
        <w:rPr>
          <w:rFonts w:ascii="楷体" w:hAnsi="楷体" w:eastAsia="楷体" w:cs="宋体"/>
          <w:kern w:val="0"/>
          <w:sz w:val="32"/>
          <w:szCs w:val="32"/>
        </w:rPr>
        <w:t>商家通过代发货的形式进行发货，无法保证商品的合规进货渠道，看不到商品实物，更无法保证商品的质量，产生售后也不能保证售后处理的及时性等。</w:t>
      </w:r>
    </w:p>
    <w:p w14:paraId="48F0EF5B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0"/>
        <w:rPr>
          <w:rFonts w:ascii="黑体" w:hAnsi="黑体" w:eastAsia="黑体" w:cs="宋体"/>
          <w:b/>
          <w:bCs/>
          <w:kern w:val="36"/>
          <w:sz w:val="32"/>
          <w:szCs w:val="32"/>
        </w:rPr>
      </w:pPr>
      <w:r>
        <w:rPr>
          <w:rFonts w:ascii="黑体" w:hAnsi="黑体" w:eastAsia="黑体" w:cs="宋体"/>
          <w:b/>
          <w:bCs/>
          <w:kern w:val="36"/>
          <w:sz w:val="32"/>
          <w:szCs w:val="32"/>
        </w:rPr>
        <w:t>三、无货源</w:t>
      </w:r>
      <w:r>
        <w:rPr>
          <w:rFonts w:hint="eastAsia" w:ascii="黑体" w:hAnsi="黑体" w:eastAsia="黑体" w:cs="宋体"/>
          <w:b/>
          <w:bCs/>
          <w:kern w:val="36"/>
          <w:sz w:val="32"/>
          <w:szCs w:val="32"/>
          <w:lang w:eastAsia="zh-CN"/>
        </w:rPr>
        <w:t>商家</w:t>
      </w:r>
      <w:r>
        <w:rPr>
          <w:rFonts w:ascii="黑体" w:hAnsi="黑体" w:eastAsia="黑体" w:cs="宋体"/>
          <w:b/>
          <w:bCs/>
          <w:kern w:val="36"/>
          <w:sz w:val="32"/>
          <w:szCs w:val="32"/>
        </w:rPr>
        <w:t>的判定方式</w:t>
      </w:r>
    </w:p>
    <w:p w14:paraId="34DA1A2B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平台将根据系统识别（包括不限于揽收地址数量、商品经营类目数量、快递单、发货仓与实际揽收地点匹配度等）、媒体报道、用户投诉（用户投诉量≥2次）及商家举报等多维度对违规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进行判定。</w:t>
      </w:r>
    </w:p>
    <w:p w14:paraId="35C7CCE8">
      <w:pPr>
        <w:spacing w:line="620" w:lineRule="exact"/>
        <w:ind w:firstLine="420" w:firstLineChars="20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A77A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29C3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29C3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FC0AF">
    <w:pPr>
      <w:pStyle w:val="4"/>
    </w:pPr>
    <w:r>
      <w:rPr>
        <w:sz w:val="18"/>
      </w:rPr>
      <w:pict>
        <v:shape id="PowerPlusWaterMarkObject23752" o:spid="_x0000_s4097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BA66DA"/>
    <w:rsid w:val="002B0FE2"/>
    <w:rsid w:val="00765788"/>
    <w:rsid w:val="00AF7711"/>
    <w:rsid w:val="00BA66DA"/>
    <w:rsid w:val="0FC354B5"/>
    <w:rsid w:val="2C4E7993"/>
    <w:rsid w:val="487B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字符"/>
    <w:basedOn w:val="7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color_font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464</Characters>
  <Lines>3</Lines>
  <Paragraphs>1</Paragraphs>
  <TotalTime>4</TotalTime>
  <ScaleCrop>false</ScaleCrop>
  <LinksUpToDate>false</LinksUpToDate>
  <CharactersWithSpaces>464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2023-06-05T07:31:00Z</dcterms:created>
  <dc:creator>xiaoyanhong</dc:creator>
  <cp:lastModifiedBy>杨金柱</cp:lastModifiedBy>
  <dcterms:modified xsi:type="dcterms:W3CDTF">2025-11-25T09:03:37Z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E1E439239945415B93567C5FF915E920_13</vt:lpwstr>
  </property>
  <property fmtid="{D5CDD505-2E9C-101B-9397-08002B2CF9AE}" pid="4" name="KSOTemplateDocerSaveRecord">
    <vt:lpwstr>eyJoZGlkIjoiMWQwNGI2ZTBlNDI4NmNmYTE0MzgzOGZhYjEyZTcwOTMiLCJ1c2VySWQiOiIxNDk5NjIzMzg3In0=</vt:lpwstr>
  </property>
</Properties>
</file>